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EE27D" w14:textId="78346762" w:rsidR="00333712" w:rsidRDefault="00BA13F5" w:rsidP="00C15362">
      <w:pPr>
        <w:pStyle w:val="Heading1"/>
        <w:spacing w:after="0"/>
      </w:pPr>
      <w:r>
        <w:t>Social Posts</w:t>
      </w:r>
    </w:p>
    <w:p w14:paraId="5F62D100" w14:textId="2797DC55" w:rsidR="00BA13F5" w:rsidRPr="00BA13F5" w:rsidRDefault="00BA13F5" w:rsidP="00C15362">
      <w:pPr>
        <w:spacing w:after="0"/>
        <w:rPr>
          <w:rStyle w:val="IntenseEmphasis"/>
        </w:rPr>
      </w:pPr>
      <w:r w:rsidRPr="00BA13F5">
        <w:rPr>
          <w:rStyle w:val="IntenseEmphasis"/>
        </w:rPr>
        <w:t>For use on Facebook</w:t>
      </w:r>
    </w:p>
    <w:p w14:paraId="08BA66B3" w14:textId="7DC4A16F" w:rsidR="00BA13F5" w:rsidRDefault="00BA13F5" w:rsidP="00C15362">
      <w:pPr>
        <w:spacing w:after="0"/>
      </w:pPr>
    </w:p>
    <w:p w14:paraId="5DC3AC2D" w14:textId="7955F9E8" w:rsidR="00742A2D" w:rsidRDefault="00BA13F5" w:rsidP="00C15362">
      <w:pPr>
        <w:pStyle w:val="Subtitle"/>
        <w:spacing w:after="0"/>
      </w:pPr>
      <w:r>
        <w:t>POST</w:t>
      </w:r>
    </w:p>
    <w:p w14:paraId="1F9DEDD1" w14:textId="48E1CF3A" w:rsidR="00B65723" w:rsidRDefault="00466353" w:rsidP="00B65723">
      <w:pPr>
        <w:spacing w:after="0"/>
      </w:pPr>
      <w:r w:rsidRPr="00466353">
        <w:t>Exceptional CT imaging for every day, and every scan. Thanks to advanced imaging techniques, scans once reserved for use in moderation can now be safely applied to your routine care. Personalized scans adapted to your body type, coupled with game-changing automation, ensure precise results your physician can rely on to make a confident diagnosis for your care.</w:t>
      </w:r>
    </w:p>
    <w:p w14:paraId="19D7C029" w14:textId="77777777" w:rsidR="00466353" w:rsidRPr="00B65723" w:rsidRDefault="00466353" w:rsidP="00B65723">
      <w:pPr>
        <w:spacing w:after="0"/>
      </w:pPr>
    </w:p>
    <w:p w14:paraId="08B93183" w14:textId="77777777" w:rsidR="00B65723" w:rsidRPr="00B65723" w:rsidRDefault="00B65723" w:rsidP="00B65723">
      <w:pPr>
        <w:spacing w:after="0"/>
      </w:pPr>
      <w:r w:rsidRPr="00466353">
        <w:rPr>
          <w:highlight w:val="lightGray"/>
        </w:rPr>
        <w:t>Learn more at &lt;URL&gt;</w:t>
      </w:r>
    </w:p>
    <w:p w14:paraId="0EB16702" w14:textId="46C977CA" w:rsidR="00291B6F" w:rsidRDefault="00291B6F" w:rsidP="00C15362">
      <w:pPr>
        <w:spacing w:after="0"/>
      </w:pPr>
    </w:p>
    <w:p w14:paraId="1DAA5D62" w14:textId="77777777" w:rsidR="00C15362" w:rsidRDefault="00C15362" w:rsidP="00C15362">
      <w:pPr>
        <w:spacing w:after="0"/>
      </w:pPr>
    </w:p>
    <w:p w14:paraId="4F3DC0D3" w14:textId="77777777" w:rsidR="00291B6F" w:rsidRDefault="00291B6F" w:rsidP="00C15362">
      <w:pPr>
        <w:pStyle w:val="Subtitle"/>
        <w:spacing w:after="0"/>
      </w:pPr>
    </w:p>
    <w:p w14:paraId="20872024" w14:textId="77777777" w:rsidR="00291B6F" w:rsidRDefault="00291B6F" w:rsidP="00C15362">
      <w:pPr>
        <w:pStyle w:val="Subtitle"/>
        <w:spacing w:after="0"/>
      </w:pPr>
    </w:p>
    <w:p w14:paraId="1F57CFE6" w14:textId="77777777" w:rsidR="00DA0556" w:rsidRPr="00DA0556" w:rsidRDefault="00DA0556" w:rsidP="00C15362">
      <w:pPr>
        <w:spacing w:after="0"/>
      </w:pPr>
    </w:p>
    <w:sectPr w:rsidR="00DA0556" w:rsidRPr="00DA0556" w:rsidSect="00742A2D">
      <w:headerReference w:type="default" r:id="rId9"/>
      <w:footerReference w:type="default" r:id="rId10"/>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DFEB" w14:textId="77777777" w:rsidR="00E63EAC" w:rsidRDefault="00E63EAC" w:rsidP="00742A2D">
      <w:r>
        <w:separator/>
      </w:r>
    </w:p>
  </w:endnote>
  <w:endnote w:type="continuationSeparator" w:id="0">
    <w:p w14:paraId="423FF116" w14:textId="77777777" w:rsidR="00E63EAC" w:rsidRDefault="00E63EAC"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8004"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FCB7457" wp14:editId="2B3AE8E0">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7C7CD" id="Rectangle 4" o:spid="_x0000_s1026"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fillcolor="#004f8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3EC4A" w14:textId="77777777" w:rsidR="00E63EAC" w:rsidRDefault="00E63EAC" w:rsidP="00742A2D">
      <w:r>
        <w:separator/>
      </w:r>
    </w:p>
  </w:footnote>
  <w:footnote w:type="continuationSeparator" w:id="0">
    <w:p w14:paraId="0003C79A" w14:textId="77777777" w:rsidR="00E63EAC" w:rsidRDefault="00E63EAC"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6D57"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4D31A4DE" wp14:editId="048EBFE7">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DE41" id="Rectangle 3" o:spid="_x0000_s1026"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fillcolor="#d7e5ee" stroked="f" strokeweight="1pt"/>
          </w:pict>
        </mc:Fallback>
      </mc:AlternateContent>
    </w:r>
    <w:r>
      <w:rPr>
        <w:noProof/>
      </w:rPr>
      <mc:AlternateContent>
        <mc:Choice Requires="wps">
          <w:drawing>
            <wp:anchor distT="0" distB="0" distL="114300" distR="114300" simplePos="0" relativeHeight="251659264" behindDoc="0" locked="0" layoutInCell="1" allowOverlap="1" wp14:anchorId="7364BFEE" wp14:editId="7B240472">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5E34" id="Rectangle 2" o:spid="_x0000_s1026"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fillcolor="#004f8a"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A3"/>
    <w:rsid w:val="000F624D"/>
    <w:rsid w:val="002818B5"/>
    <w:rsid w:val="0028743A"/>
    <w:rsid w:val="00291B6F"/>
    <w:rsid w:val="003102ED"/>
    <w:rsid w:val="00387E2A"/>
    <w:rsid w:val="00466353"/>
    <w:rsid w:val="0050794F"/>
    <w:rsid w:val="00554912"/>
    <w:rsid w:val="005771FB"/>
    <w:rsid w:val="005B33E3"/>
    <w:rsid w:val="006111A3"/>
    <w:rsid w:val="00626CCE"/>
    <w:rsid w:val="006772C1"/>
    <w:rsid w:val="00742A2D"/>
    <w:rsid w:val="007C6960"/>
    <w:rsid w:val="00810654"/>
    <w:rsid w:val="008169EA"/>
    <w:rsid w:val="008A4D7E"/>
    <w:rsid w:val="00A14043"/>
    <w:rsid w:val="00B534B1"/>
    <w:rsid w:val="00B565C7"/>
    <w:rsid w:val="00B65723"/>
    <w:rsid w:val="00B96EE3"/>
    <w:rsid w:val="00BA13F5"/>
    <w:rsid w:val="00BB6CBA"/>
    <w:rsid w:val="00BF1928"/>
    <w:rsid w:val="00C15362"/>
    <w:rsid w:val="00C17794"/>
    <w:rsid w:val="00D348C8"/>
    <w:rsid w:val="00D6024C"/>
    <w:rsid w:val="00DA0556"/>
    <w:rsid w:val="00E63EAC"/>
    <w:rsid w:val="00E86AC5"/>
    <w:rsid w:val="00F71572"/>
    <w:rsid w:val="00FC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1CBFD"/>
  <w15:chartTrackingRefBased/>
  <w15:docId w15:val="{6AFA50BE-AB96-41F2-ABFC-1DD07EB2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ownloads\ToolKit_Wor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9BF2D-16C2-4525-9E60-53C93265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3.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ToolKit_WordTemplate (1).dotx</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2</cp:revision>
  <dcterms:created xsi:type="dcterms:W3CDTF">2021-03-18T17:17:00Z</dcterms:created>
  <dcterms:modified xsi:type="dcterms:W3CDTF">2021-03-18T17:17:00Z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