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B1" w:rsidRPr="00C7789D" w:rsidRDefault="008406B1" w:rsidP="008406B1">
      <w:pPr>
        <w:spacing w:after="120"/>
        <w:jc w:val="center"/>
        <w:rPr>
          <w:b/>
        </w:rPr>
      </w:pPr>
      <w:r w:rsidRPr="00C7789D">
        <w:rPr>
          <w:b/>
        </w:rPr>
        <w:t>Vereinbarung</w:t>
      </w:r>
    </w:p>
    <w:p w:rsidR="008406B1" w:rsidRPr="00C7789D" w:rsidRDefault="008406B1" w:rsidP="008406B1">
      <w:pPr>
        <w:spacing w:after="120"/>
        <w:jc w:val="center"/>
        <w:rPr>
          <w:b/>
        </w:rPr>
      </w:pPr>
      <w:r>
        <w:rPr>
          <w:b/>
        </w:rPr>
        <w:t>z</w:t>
      </w:r>
      <w:r w:rsidRPr="00C7789D">
        <w:rPr>
          <w:b/>
        </w:rPr>
        <w:t>ur Erstattung der Erstinstandsetzungs- und Erschließungskosten</w:t>
      </w:r>
    </w:p>
    <w:p w:rsidR="00F81917" w:rsidRDefault="00D806FD" w:rsidP="008406B1">
      <w:pPr>
        <w:spacing w:after="120"/>
        <w:jc w:val="center"/>
        <w:rPr>
          <w:b/>
        </w:rPr>
      </w:pPr>
      <w:r>
        <w:rPr>
          <w:b/>
        </w:rPr>
        <w:t xml:space="preserve">im Rahmen der </w:t>
      </w:r>
      <w:r w:rsidR="008406B1" w:rsidRPr="00C7789D">
        <w:rPr>
          <w:b/>
        </w:rPr>
        <w:t>Unterbringung von Flüchtlingen und Asylbegehrenden</w:t>
      </w:r>
      <w:r>
        <w:rPr>
          <w:b/>
        </w:rPr>
        <w:t xml:space="preserve"> </w:t>
      </w:r>
    </w:p>
    <w:p w:rsidR="008406B1" w:rsidRPr="00C7789D" w:rsidRDefault="00D806FD" w:rsidP="008406B1">
      <w:pPr>
        <w:spacing w:after="120"/>
        <w:jc w:val="center"/>
        <w:rPr>
          <w:b/>
        </w:rPr>
      </w:pPr>
      <w:r>
        <w:rPr>
          <w:b/>
        </w:rPr>
        <w:t>auf Bundesliegenschaften</w:t>
      </w:r>
    </w:p>
    <w:p w:rsidR="008406B1" w:rsidRDefault="008406B1" w:rsidP="008406B1"/>
    <w:p w:rsidR="008406B1" w:rsidRDefault="008406B1" w:rsidP="008406B1">
      <w:r>
        <w:t>zwischen</w:t>
      </w:r>
    </w:p>
    <w:p w:rsidR="008406B1" w:rsidRDefault="008406B1" w:rsidP="008406B1"/>
    <w:p w:rsidR="008406B1" w:rsidRPr="00C7789D" w:rsidRDefault="008406B1" w:rsidP="008406B1">
      <w:pPr>
        <w:rPr>
          <w:b/>
        </w:rPr>
      </w:pPr>
      <w:r>
        <w:t>dem/der</w:t>
      </w:r>
      <w:r>
        <w:tab/>
      </w:r>
      <w:r>
        <w:tab/>
      </w:r>
      <w:r>
        <w:tab/>
      </w:r>
      <w:r>
        <w:tab/>
      </w:r>
      <w:r w:rsidRPr="008406B1">
        <w:rPr>
          <w:b/>
          <w:i/>
        </w:rPr>
        <w:t>(Name des Bedarfsträgers)</w:t>
      </w:r>
    </w:p>
    <w:p w:rsidR="008406B1" w:rsidRDefault="008406B1" w:rsidP="008406B1"/>
    <w:p w:rsidR="008406B1" w:rsidRPr="008406B1" w:rsidRDefault="008406B1" w:rsidP="008406B1">
      <w:pPr>
        <w:jc w:val="center"/>
        <w:rPr>
          <w:b/>
          <w:i/>
        </w:rPr>
      </w:pPr>
      <w:r w:rsidRPr="008406B1">
        <w:rPr>
          <w:b/>
          <w:i/>
        </w:rPr>
        <w:t>(Adresse)</w:t>
      </w:r>
    </w:p>
    <w:p w:rsidR="008406B1" w:rsidRDefault="008406B1" w:rsidP="008406B1"/>
    <w:p w:rsidR="008406B1" w:rsidRDefault="008406B1" w:rsidP="008406B1">
      <w:pPr>
        <w:pStyle w:val="Listenabsatz"/>
        <w:jc w:val="right"/>
      </w:pPr>
      <w:r>
        <w:t>-nachfolgend Bedarfsträger-</w:t>
      </w:r>
    </w:p>
    <w:p w:rsidR="008406B1" w:rsidRDefault="008406B1" w:rsidP="008406B1"/>
    <w:p w:rsidR="00D806FD" w:rsidRDefault="008406B1" w:rsidP="00D806FD">
      <w:pPr>
        <w:rPr>
          <w:b/>
        </w:rPr>
      </w:pPr>
      <w:r>
        <w:t>und der</w:t>
      </w:r>
      <w:r w:rsidR="00D806FD" w:rsidRPr="00D806FD">
        <w:rPr>
          <w:b/>
        </w:rPr>
        <w:t xml:space="preserve"> </w:t>
      </w:r>
      <w:r w:rsidR="00D806FD">
        <w:rPr>
          <w:b/>
        </w:rPr>
        <w:tab/>
      </w:r>
      <w:r w:rsidR="00D806FD">
        <w:rPr>
          <w:b/>
        </w:rPr>
        <w:tab/>
      </w:r>
      <w:r w:rsidR="00D806FD">
        <w:rPr>
          <w:b/>
        </w:rPr>
        <w:tab/>
      </w:r>
      <w:r w:rsidR="00D806FD" w:rsidRPr="00C7789D">
        <w:rPr>
          <w:b/>
        </w:rPr>
        <w:t>Bundesanstalt für Immobilienaufgaben</w:t>
      </w:r>
      <w:r w:rsidR="00D806FD">
        <w:rPr>
          <w:b/>
        </w:rPr>
        <w:t xml:space="preserve">, </w:t>
      </w:r>
    </w:p>
    <w:p w:rsidR="00D806FD" w:rsidRDefault="00D806FD" w:rsidP="00D806FD">
      <w:pPr>
        <w:ind w:left="2124" w:firstLine="708"/>
        <w:rPr>
          <w:b/>
        </w:rPr>
      </w:pPr>
      <w:r>
        <w:rPr>
          <w:b/>
        </w:rPr>
        <w:t>v</w:t>
      </w:r>
      <w:r w:rsidRPr="00C7789D">
        <w:rPr>
          <w:b/>
        </w:rPr>
        <w:t>ertreten durch den Vorstand</w:t>
      </w:r>
      <w:r>
        <w:rPr>
          <w:b/>
        </w:rPr>
        <w:t>, d</w:t>
      </w:r>
      <w:r w:rsidRPr="00C7789D">
        <w:rPr>
          <w:b/>
        </w:rPr>
        <w:t xml:space="preserve">ieser vertreten durch die </w:t>
      </w:r>
    </w:p>
    <w:p w:rsidR="00D806FD" w:rsidRPr="00C7789D" w:rsidRDefault="00D806FD" w:rsidP="00D806FD">
      <w:pPr>
        <w:ind w:left="2124" w:firstLine="708"/>
        <w:rPr>
          <w:b/>
        </w:rPr>
      </w:pPr>
      <w:r w:rsidRPr="00C7789D">
        <w:rPr>
          <w:b/>
        </w:rPr>
        <w:t>Sparte Facility Management</w:t>
      </w:r>
    </w:p>
    <w:p w:rsidR="00D806FD" w:rsidRDefault="00D806FD" w:rsidP="00D806FD">
      <w:pPr>
        <w:jc w:val="center"/>
        <w:rPr>
          <w:b/>
        </w:rPr>
      </w:pPr>
      <w:r w:rsidRPr="00C7789D">
        <w:rPr>
          <w:b/>
        </w:rPr>
        <w:t>Adresse</w:t>
      </w:r>
    </w:p>
    <w:p w:rsidR="008406B1" w:rsidRDefault="008406B1" w:rsidP="008406B1"/>
    <w:p w:rsidR="008406B1" w:rsidRPr="00C7789D" w:rsidRDefault="008406B1" w:rsidP="008406B1">
      <w:pPr>
        <w:jc w:val="center"/>
        <w:rPr>
          <w:b/>
        </w:rPr>
      </w:pPr>
    </w:p>
    <w:p w:rsidR="008406B1" w:rsidRDefault="008406B1" w:rsidP="008406B1">
      <w:pPr>
        <w:jc w:val="right"/>
      </w:pPr>
      <w:r>
        <w:t>-nachfolgend Bundesanstalt-</w:t>
      </w:r>
    </w:p>
    <w:p w:rsidR="008406B1" w:rsidRDefault="008406B1" w:rsidP="008406B1"/>
    <w:p w:rsidR="008406B1" w:rsidRPr="00C7789D" w:rsidRDefault="008406B1" w:rsidP="008406B1">
      <w:pPr>
        <w:jc w:val="center"/>
        <w:rPr>
          <w:b/>
        </w:rPr>
      </w:pPr>
      <w:r w:rsidRPr="00C7789D">
        <w:rPr>
          <w:b/>
        </w:rPr>
        <w:t>Vorbemerkung</w:t>
      </w:r>
    </w:p>
    <w:p w:rsidR="008406B1" w:rsidRDefault="008406B1" w:rsidP="008406B1">
      <w:pPr>
        <w:jc w:val="both"/>
      </w:pPr>
      <w:r>
        <w:t>Gemäß des Haushal</w:t>
      </w:r>
      <w:r w:rsidR="003072BC">
        <w:t>tsvermerks Nr.3.6 zu Kapitel 60</w:t>
      </w:r>
      <w:r>
        <w:t>04 Titel 121 01 erstattet die Bundesanstalt dem Bedarfsträger gegen Nachweis die entstandenen notwendigen und angemessenen Erstinstandsetzungs- und Erschließungskosten. Gemäß Erläuterung Nr. 2 zu Kapitel 6004 Titel 121 01 sind die Maßnahmen vor Durchführung beziehungsweise vor Erstattung zwischen der Bundesanstalt und dem Bedarfsträger zu plausibilisieren und einvernehmlich abzustimmen beziehungsweise vertraglich zu regeln.</w:t>
      </w:r>
    </w:p>
    <w:p w:rsidR="008406B1" w:rsidRDefault="008406B1" w:rsidP="008406B1"/>
    <w:p w:rsidR="003072BC" w:rsidRDefault="003072BC" w:rsidP="008406B1"/>
    <w:p w:rsidR="003072BC" w:rsidRDefault="003072BC" w:rsidP="008406B1"/>
    <w:p w:rsidR="008406B1" w:rsidRPr="00C7789D" w:rsidRDefault="008406B1" w:rsidP="008406B1">
      <w:pPr>
        <w:jc w:val="center"/>
        <w:rPr>
          <w:b/>
        </w:rPr>
      </w:pPr>
      <w:r w:rsidRPr="00C7789D">
        <w:rPr>
          <w:b/>
        </w:rPr>
        <w:t>1.</w:t>
      </w:r>
    </w:p>
    <w:p w:rsidR="008406B1" w:rsidRDefault="008406B1" w:rsidP="008406B1">
      <w:r>
        <w:lastRenderedPageBreak/>
        <w:t>Der Bedarfsträger hat mit Mietvertrag/Mitbenutzungsvertrag (</w:t>
      </w:r>
      <w:r w:rsidRPr="003072BC">
        <w:rPr>
          <w:i/>
        </w:rPr>
        <w:t>bitte unzutreffendes entfernen</w:t>
      </w:r>
      <w:r>
        <w:t xml:space="preserve">) vom </w:t>
      </w:r>
      <w:r w:rsidR="00A071B4">
        <w:t>…………………</w:t>
      </w:r>
    </w:p>
    <w:p w:rsidR="00D806FD" w:rsidRDefault="00D806FD" w:rsidP="00307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die Liegenschaft/Teile der Liegenschaft </w:t>
      </w:r>
    </w:p>
    <w:p w:rsidR="00D806FD" w:rsidRPr="003072BC" w:rsidRDefault="008406B1" w:rsidP="00D8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>(</w:t>
      </w:r>
      <w:r w:rsidRPr="003072BC">
        <w:rPr>
          <w:i/>
        </w:rPr>
        <w:t>Bezeichnung der Liegenschaft/Teile der Liegenschaft</w:t>
      </w:r>
      <w:r w:rsidR="003072BC" w:rsidRPr="003072BC">
        <w:rPr>
          <w:i/>
        </w:rPr>
        <w:t xml:space="preserve"> </w:t>
      </w:r>
      <w:r w:rsidR="00D806FD" w:rsidRPr="003072BC">
        <w:rPr>
          <w:i/>
        </w:rPr>
        <w:t>WE- und ggf. Gebäude-Nr.)</w:t>
      </w:r>
    </w:p>
    <w:p w:rsidR="008406B1" w:rsidRDefault="008406B1" w:rsidP="00307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</w:t>
      </w:r>
      <w:r w:rsidR="00D806FD">
        <w:t xml:space="preserve">: </w:t>
      </w:r>
    </w:p>
    <w:p w:rsidR="008406B1" w:rsidRDefault="008406B1" w:rsidP="008406B1">
      <w:r>
        <w:t xml:space="preserve">zur Unterbringung von Flüchtlingen und Asylsuchenden </w:t>
      </w:r>
      <w:r w:rsidR="003072BC">
        <w:t xml:space="preserve">seit dem (             ) </w:t>
      </w:r>
      <w:r>
        <w:t>angemietet.</w:t>
      </w:r>
    </w:p>
    <w:p w:rsidR="00D806FD" w:rsidRDefault="00D806FD" w:rsidP="008406B1"/>
    <w:p w:rsidR="008406B1" w:rsidRPr="00C7789D" w:rsidRDefault="008406B1" w:rsidP="008406B1">
      <w:pPr>
        <w:jc w:val="center"/>
        <w:rPr>
          <w:b/>
        </w:rPr>
      </w:pPr>
      <w:r w:rsidRPr="00C7789D">
        <w:rPr>
          <w:b/>
        </w:rPr>
        <w:t>2.</w:t>
      </w:r>
    </w:p>
    <w:p w:rsidR="008406B1" w:rsidRDefault="008406B1" w:rsidP="008406B1">
      <w:pPr>
        <w:jc w:val="both"/>
      </w:pPr>
      <w:r>
        <w:t>Um die angemietete Liegenschaft/Teile der Liegenschaft für die Unterbringung von Flüchtlingen und Asylbegehrenden angemessen nutzen zu können, ist die Durchführung der folgenden Maßnahme/n (</w:t>
      </w:r>
      <w:r w:rsidRPr="003072BC">
        <w:rPr>
          <w:i/>
        </w:rPr>
        <w:t>Bezeichnung /</w:t>
      </w:r>
      <w:r w:rsidR="00D806FD" w:rsidRPr="003072BC">
        <w:rPr>
          <w:i/>
        </w:rPr>
        <w:t xml:space="preserve">hinreichende und aussagekräftige </w:t>
      </w:r>
      <w:r w:rsidRPr="003072BC">
        <w:rPr>
          <w:i/>
        </w:rPr>
        <w:t>Beschreibung der Maßnahme/n einfügen</w:t>
      </w:r>
      <w:r>
        <w:t>) in Höhe von voraussichtlich          € angemessen und notwendig.</w:t>
      </w:r>
    </w:p>
    <w:p w:rsidR="008406B1" w:rsidRPr="003072BC" w:rsidRDefault="003072BC" w:rsidP="008406B1">
      <w:pPr>
        <w:rPr>
          <w:i/>
        </w:rPr>
      </w:pPr>
      <w:r w:rsidRPr="003072BC">
        <w:rPr>
          <w:i/>
        </w:rPr>
        <w:t>(Maßnahmebeschrieb:                                                                                                                               )</w:t>
      </w:r>
    </w:p>
    <w:p w:rsidR="008406B1" w:rsidRDefault="008406B1" w:rsidP="008406B1"/>
    <w:p w:rsidR="008406B1" w:rsidRPr="00C7789D" w:rsidRDefault="008406B1" w:rsidP="008406B1">
      <w:pPr>
        <w:jc w:val="center"/>
        <w:rPr>
          <w:b/>
        </w:rPr>
      </w:pPr>
      <w:r w:rsidRPr="00C7789D">
        <w:rPr>
          <w:b/>
        </w:rPr>
        <w:t>3.</w:t>
      </w:r>
    </w:p>
    <w:p w:rsidR="008406B1" w:rsidRDefault="008406B1" w:rsidP="008406B1">
      <w:r>
        <w:t>Der Bedarfsträger ist nach Unterzeichnung der Vereinbarung durch beide Parteien berechtigt, die Maßnahme/n im eigenen Namen und auf eigene Rechnung zu beauftragen. Die Einhaltung der vergaberechtlichen Bestimmungen und die Beachtung der Gebote des wirtschaftlichen Handelns und des effektiven Mitteleinsatzes obliegen dem Bedarfsträger.</w:t>
      </w:r>
    </w:p>
    <w:p w:rsidR="008406B1" w:rsidRPr="00C7789D" w:rsidRDefault="008406B1" w:rsidP="008406B1">
      <w:pPr>
        <w:jc w:val="center"/>
        <w:rPr>
          <w:b/>
        </w:rPr>
      </w:pPr>
      <w:r w:rsidRPr="00C7789D">
        <w:rPr>
          <w:b/>
        </w:rPr>
        <w:t>4.</w:t>
      </w:r>
    </w:p>
    <w:p w:rsidR="008406B1" w:rsidRDefault="008406B1" w:rsidP="008406B1">
      <w:pPr>
        <w:jc w:val="both"/>
      </w:pPr>
      <w:r>
        <w:t>Die Bundesanstalt verpflichtet sich, die Erstinstandsetzungs- und Erschließungskosten bis zu der unter  2. genannten Höhe zu erstatten, wenn nach Vorlage der Schlussrechnung nachgewiesen wird, dass die geplanten Arbeiten ausgeführt wurden und die Kosten tatsächlich angefallen sind.</w:t>
      </w:r>
    </w:p>
    <w:p w:rsidR="008406B1" w:rsidRDefault="008406B1" w:rsidP="008406B1"/>
    <w:p w:rsidR="008406B1" w:rsidRPr="00C7789D" w:rsidRDefault="008406B1" w:rsidP="008406B1">
      <w:pPr>
        <w:jc w:val="center"/>
        <w:rPr>
          <w:b/>
        </w:rPr>
      </w:pPr>
      <w:r w:rsidRPr="00C7789D">
        <w:rPr>
          <w:b/>
        </w:rPr>
        <w:t>5.</w:t>
      </w:r>
    </w:p>
    <w:p w:rsidR="008406B1" w:rsidRDefault="008406B1" w:rsidP="008406B1">
      <w:pPr>
        <w:jc w:val="both"/>
      </w:pPr>
      <w:r>
        <w:t xml:space="preserve">Kostenüberschreitungen und Erweiterungen der Aufträge sind nur erstattungsfähig, wenn nach Abschluss der Maßnahme und Schlussrechnung im Rahmen der Prüfung zum Erstattungsverfahren </w:t>
      </w:r>
      <w:r>
        <w:lastRenderedPageBreak/>
        <w:t>nachgewiesen wird, dass diese Kosten zur Unterbringung von Flüchtlingen und Asylbegehrenden unvermeidbar waren sowie notwendig, angemessen und wirtschaftlich sind.</w:t>
      </w:r>
    </w:p>
    <w:p w:rsidR="008406B1" w:rsidRDefault="008406B1" w:rsidP="008406B1"/>
    <w:p w:rsidR="003072BC" w:rsidRDefault="003072BC" w:rsidP="008406B1"/>
    <w:p w:rsidR="003072BC" w:rsidRDefault="003072BC" w:rsidP="008406B1"/>
    <w:p w:rsidR="008406B1" w:rsidRDefault="008406B1" w:rsidP="008406B1">
      <w:pPr>
        <w:jc w:val="center"/>
        <w:rPr>
          <w:b/>
        </w:rPr>
      </w:pPr>
      <w:r w:rsidRPr="0018626C">
        <w:rPr>
          <w:b/>
        </w:rPr>
        <w:t>6.</w:t>
      </w:r>
    </w:p>
    <w:p w:rsidR="008406B1" w:rsidRPr="00E24DC6" w:rsidRDefault="008406B1" w:rsidP="008406B1">
      <w:pPr>
        <w:jc w:val="both"/>
      </w:pPr>
      <w:r>
        <w:t xml:space="preserve">Die Erstattung der Erstinstandsetzungs- und Erschließungskosten erfolgt auf der Grundlage der Ermächtigung </w:t>
      </w:r>
      <w:r w:rsidR="00124685">
        <w:t xml:space="preserve">nach </w:t>
      </w:r>
      <w:r>
        <w:t xml:space="preserve">Haushaltsvermerk Nr. 3.6 zu Kapitel 6004 Titel 121 01 </w:t>
      </w:r>
      <w:r w:rsidR="00124685">
        <w:t>im Bundeshaushaltsplan</w:t>
      </w:r>
      <w:r>
        <w:t>. Sollte die Ermächtigungsgrundlage nach Abschluss dieser Vereinbarung wegfallen, wird die Vereinbarung entsprechend der neuen Regelung angepasst.</w:t>
      </w:r>
    </w:p>
    <w:p w:rsidR="008406B1" w:rsidRDefault="008406B1" w:rsidP="008406B1"/>
    <w:p w:rsidR="008406B1" w:rsidRDefault="00124685" w:rsidP="008406B1">
      <w:r>
        <w:t>Für den Bedarfsträger:</w:t>
      </w:r>
      <w:r>
        <w:tab/>
      </w:r>
      <w:r>
        <w:tab/>
      </w:r>
      <w:r>
        <w:tab/>
      </w:r>
      <w:r>
        <w:tab/>
      </w:r>
      <w:r>
        <w:tab/>
        <w:t>Für die Bundesanstalt:</w:t>
      </w:r>
    </w:p>
    <w:p w:rsidR="008406B1" w:rsidRDefault="008406B1" w:rsidP="008406B1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Ort, Datum</w:t>
      </w:r>
    </w:p>
    <w:p w:rsidR="008406B1" w:rsidRDefault="008406B1" w:rsidP="008406B1"/>
    <w:p w:rsidR="008406B1" w:rsidRDefault="008406B1" w:rsidP="008406B1">
      <w:r>
        <w:t>___________________________</w:t>
      </w:r>
      <w:r>
        <w:tab/>
      </w:r>
      <w:r>
        <w:tab/>
      </w:r>
      <w:r>
        <w:tab/>
        <w:t>________________</w:t>
      </w:r>
      <w:r>
        <w:tab/>
        <w:t>_________________</w:t>
      </w:r>
    </w:p>
    <w:p w:rsidR="008406B1" w:rsidRDefault="008406B1" w:rsidP="003072BC">
      <w:pPr>
        <w:spacing w:line="240" w:lineRule="auto"/>
      </w:pPr>
      <w:r>
        <w:t>(</w:t>
      </w:r>
      <w:r w:rsidR="00124685">
        <w:t>Unterschrift</w:t>
      </w:r>
      <w:r>
        <w:t>)</w:t>
      </w:r>
      <w:r>
        <w:rPr>
          <w:rStyle w:val="Funotenzeichen"/>
        </w:rPr>
        <w:footnoteReference w:id="1"/>
      </w:r>
      <w:r>
        <w:tab/>
      </w:r>
      <w:r>
        <w:tab/>
      </w:r>
      <w:r>
        <w:tab/>
      </w:r>
      <w:r w:rsidR="003072BC">
        <w:tab/>
      </w:r>
      <w:r w:rsidR="003072BC">
        <w:tab/>
      </w:r>
      <w:r>
        <w:tab/>
        <w:t>(Name</w:t>
      </w:r>
      <w:r w:rsidR="00124685">
        <w:t xml:space="preserve"> / Unterschrift</w:t>
      </w:r>
      <w:r>
        <w:t>)</w:t>
      </w:r>
      <w:r>
        <w:tab/>
        <w:t>(Name</w:t>
      </w:r>
      <w:r w:rsidR="00124685">
        <w:t xml:space="preserve"> / Unterschrift</w:t>
      </w:r>
      <w:r>
        <w:t>)</w:t>
      </w:r>
    </w:p>
    <w:p w:rsidR="00124685" w:rsidRPr="003072BC" w:rsidRDefault="00124685" w:rsidP="003072BC">
      <w:pPr>
        <w:spacing w:after="0" w:line="240" w:lineRule="auto"/>
        <w:rPr>
          <w:i/>
        </w:rPr>
      </w:pPr>
      <w:r w:rsidRPr="00124685">
        <w:t>[</w:t>
      </w:r>
      <w:r w:rsidRPr="003072BC">
        <w:rPr>
          <w:i/>
        </w:rPr>
        <w:t xml:space="preserve">ergänzend bitte Name in Klarschrift </w:t>
      </w:r>
    </w:p>
    <w:p w:rsidR="004C642D" w:rsidRPr="003072BC" w:rsidRDefault="00124685" w:rsidP="003072BC">
      <w:pPr>
        <w:spacing w:after="0" w:line="240" w:lineRule="auto"/>
        <w:rPr>
          <w:i/>
        </w:rPr>
      </w:pPr>
      <w:r w:rsidRPr="003072BC">
        <w:rPr>
          <w:i/>
        </w:rPr>
        <w:t xml:space="preserve"> und Dienstsiegel]</w:t>
      </w:r>
    </w:p>
    <w:sectPr w:rsidR="004C642D" w:rsidRPr="003072BC" w:rsidSect="00D80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BC" w:rsidRDefault="003072BC" w:rsidP="008406B1">
      <w:pPr>
        <w:spacing w:after="0" w:line="240" w:lineRule="auto"/>
      </w:pPr>
      <w:r>
        <w:separator/>
      </w:r>
    </w:p>
  </w:endnote>
  <w:endnote w:type="continuationSeparator" w:id="0">
    <w:p w:rsidR="003072BC" w:rsidRDefault="003072BC" w:rsidP="0084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26" w:rsidRDefault="00EC3D2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bookmarkEnd w:id="0" w:displacedByCustomXml="next"/>
  <w:sdt>
    <w:sdtPr>
      <w:id w:val="2037308222"/>
      <w:docPartObj>
        <w:docPartGallery w:val="Page Numbers (Bottom of Page)"/>
        <w:docPartUnique/>
      </w:docPartObj>
    </w:sdtPr>
    <w:sdtContent>
      <w:p w:rsidR="00EC3D26" w:rsidRDefault="00EC3D2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C3D26" w:rsidRDefault="00EC3D2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26" w:rsidRDefault="00EC3D2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BC" w:rsidRDefault="003072BC" w:rsidP="008406B1">
      <w:pPr>
        <w:spacing w:after="0" w:line="240" w:lineRule="auto"/>
      </w:pPr>
      <w:r>
        <w:separator/>
      </w:r>
    </w:p>
  </w:footnote>
  <w:footnote w:type="continuationSeparator" w:id="0">
    <w:p w:rsidR="003072BC" w:rsidRDefault="003072BC" w:rsidP="008406B1">
      <w:pPr>
        <w:spacing w:after="0" w:line="240" w:lineRule="auto"/>
      </w:pPr>
      <w:r>
        <w:continuationSeparator/>
      </w:r>
    </w:p>
  </w:footnote>
  <w:footnote w:id="1">
    <w:p w:rsidR="003072BC" w:rsidRDefault="003072BC" w:rsidP="008406B1">
      <w:pPr>
        <w:pStyle w:val="Funotentext"/>
      </w:pPr>
      <w:r>
        <w:rPr>
          <w:rStyle w:val="Funotenzeichen"/>
        </w:rPr>
        <w:footnoteRef/>
      </w:r>
      <w:r>
        <w:t xml:space="preserve"> Bei Ländern Abteilungsleiter/in, bei Kommunen (Ober-)Bürgermeister/in, bei (Land-)Kreisen Landrat/Landrätin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26" w:rsidRDefault="00EC3D2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26" w:rsidRDefault="00EC3D2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BC" w:rsidRDefault="003072BC">
    <w:pPr>
      <w:pStyle w:val="Kopfzeile"/>
    </w:pPr>
    <w:r>
      <w:t>(Fassung: 1/2017)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03"/>
    <w:rsid w:val="00124685"/>
    <w:rsid w:val="003072BC"/>
    <w:rsid w:val="004C642D"/>
    <w:rsid w:val="008406B1"/>
    <w:rsid w:val="009144DA"/>
    <w:rsid w:val="00950303"/>
    <w:rsid w:val="00A071B4"/>
    <w:rsid w:val="00D806FD"/>
    <w:rsid w:val="00EC3D26"/>
    <w:rsid w:val="00F7169A"/>
    <w:rsid w:val="00F8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06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06B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406B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406B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406B1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8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06FD"/>
  </w:style>
  <w:style w:type="paragraph" w:styleId="Fuzeile">
    <w:name w:val="footer"/>
    <w:basedOn w:val="Standard"/>
    <w:link w:val="FuzeileZchn"/>
    <w:uiPriority w:val="99"/>
    <w:unhideWhenUsed/>
    <w:rsid w:val="00D8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06F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06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06B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406B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406B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406B1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8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06FD"/>
  </w:style>
  <w:style w:type="paragraph" w:styleId="Fuzeile">
    <w:name w:val="footer"/>
    <w:basedOn w:val="Standard"/>
    <w:link w:val="FuzeileZchn"/>
    <w:uiPriority w:val="99"/>
    <w:unhideWhenUsed/>
    <w:rsid w:val="00D8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06F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205186C1.dotm</Template>
  <TotalTime>0</TotalTime>
  <Pages>3</Pages>
  <Words>455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Immobilienaufgaben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Volk, Markus</dc:creator>
  <cp:lastModifiedBy>Volk, Markus</cp:lastModifiedBy>
  <cp:revision>3</cp:revision>
  <cp:lastPrinted>2017-01-27T16:50:00Z</cp:lastPrinted>
  <dcterms:created xsi:type="dcterms:W3CDTF">2017-01-27T16:50:00Z</dcterms:created>
  <dcterms:modified xsi:type="dcterms:W3CDTF">2017-02-17T11:58:00Z</dcterms:modified>
</cp:coreProperties>
</file>