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31" w:rsidRDefault="00431E31">
      <w:pPr>
        <w:pStyle w:val="Fuzeile"/>
        <w:tabs>
          <w:tab w:val="clear" w:pos="4536"/>
          <w:tab w:val="clear" w:pos="9072"/>
        </w:tabs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4"/>
        <w:gridCol w:w="4385"/>
      </w:tblGrid>
      <w:tr w:rsidR="00431E31">
        <w:tc>
          <w:tcPr>
            <w:tcW w:w="5325" w:type="dxa"/>
          </w:tcPr>
          <w:p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9E1C94">
              <w:rPr>
                <w:noProof/>
              </w:rPr>
              <w:t>27. Oktober 2025</w:t>
            </w:r>
            <w:r>
              <w:fldChar w:fldCharType="end"/>
            </w:r>
          </w:p>
        </w:tc>
      </w:tr>
      <w:tr w:rsidR="00431E31">
        <w:tc>
          <w:tcPr>
            <w:tcW w:w="5325" w:type="dxa"/>
          </w:tcPr>
          <w:p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31E31" w:rsidRDefault="00431E31"/>
    <w:p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:rsidR="00431E31" w:rsidRDefault="00431E31"/>
    <w:p w:rsidR="00431E31" w:rsidRDefault="009E1C94" w:rsidP="007B58B6">
      <w:r>
        <w:rPr>
          <w:noProof/>
        </w:rPr>
        <w:t>Der</w:t>
      </w:r>
      <w:r w:rsidR="00431E31">
        <w:t xml:space="preserve"> </w:t>
      </w:r>
      <w:r w:rsidR="007B58B6">
        <w:rPr>
          <w:noProof/>
        </w:rPr>
        <w:t>Ortsvorsteher</w:t>
      </w:r>
      <w:r w:rsidR="00431E31">
        <w:t xml:space="preserve">, </w:t>
      </w:r>
      <w:r w:rsidRPr="00DA4AA0">
        <w:rPr>
          <w:noProof/>
        </w:rPr>
        <w:t>Herr</w:t>
      </w:r>
      <w:r w:rsidR="00431E31">
        <w:t xml:space="preserve"> </w:t>
      </w:r>
      <w:r w:rsidRPr="00DA4AA0">
        <w:rPr>
          <w:noProof/>
        </w:rPr>
        <w:t>Heinz-Georg</w:t>
      </w:r>
      <w:r w:rsidR="00431E31">
        <w:t xml:space="preserve"> </w:t>
      </w:r>
      <w:r w:rsidRPr="00DA4AA0">
        <w:rPr>
          <w:noProof/>
        </w:rPr>
        <w:t>Hanke</w:t>
      </w:r>
      <w:r w:rsidR="00431E31">
        <w:t xml:space="preserve">, hat zur Sitzung </w:t>
      </w:r>
      <w:r w:rsidRPr="00DA4AA0">
        <w:rPr>
          <w:noProof/>
        </w:rPr>
        <w:t>des Ortsbeirates Königs Wusterhausen</w:t>
      </w:r>
      <w:r w:rsidR="00431E31">
        <w:rPr>
          <w:bCs w:val="0"/>
        </w:rPr>
        <w:t xml:space="preserve"> am </w:t>
      </w:r>
      <w:r w:rsidRPr="00DA4AA0">
        <w:rPr>
          <w:bCs w:val="0"/>
          <w:noProof/>
        </w:rPr>
        <w:t>Donnerstag</w:t>
      </w:r>
      <w:r w:rsidR="00431E31">
        <w:rPr>
          <w:bCs w:val="0"/>
        </w:rPr>
        <w:t>, dem</w:t>
      </w:r>
    </w:p>
    <w:p w:rsidR="00431E31" w:rsidRDefault="00431E31"/>
    <w:p w:rsidR="00431E31" w:rsidRDefault="009E1C94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06. November 2025</w:t>
      </w:r>
      <w:r w:rsidR="00431E31">
        <w:rPr>
          <w:b/>
          <w:sz w:val="26"/>
        </w:rPr>
        <w:t xml:space="preserve"> um </w:t>
      </w:r>
      <w:r w:rsidRPr="00DA4AA0">
        <w:rPr>
          <w:b/>
          <w:noProof/>
          <w:sz w:val="26"/>
        </w:rPr>
        <w:t>18:00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:rsidR="00431E31" w:rsidRDefault="009E1C94">
      <w:r w:rsidRPr="00DA4AA0">
        <w:rPr>
          <w:b/>
          <w:bCs w:val="0"/>
          <w:noProof/>
        </w:rPr>
        <w:t>Beratungsraum 2 im Rathaus Königs Wusterhausen, Haus A, Schlossstraße 3</w:t>
      </w:r>
      <w:r w:rsidR="00431E31">
        <w:rPr>
          <w:b/>
          <w:bCs w:val="0"/>
        </w:rPr>
        <w:t xml:space="preserve">, </w:t>
      </w:r>
      <w:r w:rsidRPr="00DA4AA0">
        <w:rPr>
          <w:b/>
          <w:bCs w:val="0"/>
          <w:noProof/>
        </w:rPr>
        <w:t>15711 Königs Wusterhausen</w:t>
      </w:r>
    </w:p>
    <w:p w:rsidR="00431E31" w:rsidRDefault="00431E31">
      <w:pPr>
        <w:pStyle w:val="Fuzeile"/>
        <w:tabs>
          <w:tab w:val="clear" w:pos="4536"/>
          <w:tab w:val="clear" w:pos="9072"/>
        </w:tabs>
      </w:pPr>
    </w:p>
    <w:p w:rsidR="009E1C94" w:rsidRDefault="009E1C94"/>
    <w:p w:rsidR="009E1C94" w:rsidRDefault="009E1C94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:rsidR="009E1C94" w:rsidRDefault="009E1C94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04.09.2025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Info</w:t>
            </w:r>
            <w:r w:rsidR="007B58B6">
              <w:rPr>
                <w:bCs w:val="0"/>
              </w:rPr>
              <w:t xml:space="preserve">rmationen </w:t>
            </w:r>
            <w:r>
              <w:rPr>
                <w:bCs w:val="0"/>
              </w:rPr>
              <w:t>des Ortsvorstehers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des Ortsteilbudgets 2025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(10-25-104) (Hockey Club Königs Wusterhausen e.V.)</w:t>
            </w:r>
            <w:r>
              <w:rPr>
                <w:bCs w:val="0"/>
              </w:rPr>
              <w:br/>
              <w:t>Vorlage: 10-25-335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9.2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 xml:space="preserve">Prüfung der ordnungsgemäßen Verwendung der Mittel des Ortsteilbudgets (10-25-222) (Förderverein Netzwerk </w:t>
            </w:r>
            <w:proofErr w:type="spellStart"/>
            <w:r>
              <w:rPr>
                <w:bCs w:val="0"/>
              </w:rPr>
              <w:t>Senzig</w:t>
            </w:r>
            <w:proofErr w:type="spellEnd"/>
            <w:r>
              <w:rPr>
                <w:bCs w:val="0"/>
              </w:rPr>
              <w:t xml:space="preserve"> e.V.)</w:t>
            </w:r>
            <w:r>
              <w:rPr>
                <w:bCs w:val="0"/>
              </w:rPr>
              <w:br/>
              <w:t>Vorlage: 10-25-348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9.3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(10-25-054) (Angelfreunde 47 Königs Wusterhausen e.V.)</w:t>
            </w:r>
            <w:r>
              <w:rPr>
                <w:bCs w:val="0"/>
              </w:rPr>
              <w:br/>
              <w:t>Vorlage: 10-25-353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9.4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 xml:space="preserve">Prüfung der ordnungsgemäßen Verwendung der Mittel des Ortsteilbudgets (10-25-098) (Königs </w:t>
            </w:r>
            <w:proofErr w:type="spellStart"/>
            <w:r>
              <w:rPr>
                <w:bCs w:val="0"/>
              </w:rPr>
              <w:t>Wusterhausener</w:t>
            </w:r>
            <w:proofErr w:type="spellEnd"/>
            <w:r>
              <w:rPr>
                <w:bCs w:val="0"/>
              </w:rPr>
              <w:t xml:space="preserve"> Feuerwehrverein e.V. )</w:t>
            </w:r>
            <w:r>
              <w:rPr>
                <w:bCs w:val="0"/>
              </w:rPr>
              <w:br/>
              <w:t>Vorlage: 10-25-337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9.5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 xml:space="preserve">Prüfung der ordnungsgemäßen Verwendung der Mittel des Ortsteilbudgets (10-25-237) (Königs </w:t>
            </w:r>
            <w:proofErr w:type="spellStart"/>
            <w:r>
              <w:rPr>
                <w:bCs w:val="0"/>
              </w:rPr>
              <w:t>Wusterhausener</w:t>
            </w:r>
            <w:proofErr w:type="spellEnd"/>
            <w:r>
              <w:rPr>
                <w:bCs w:val="0"/>
              </w:rPr>
              <w:t xml:space="preserve"> Feuerwehrverein e.V. )</w:t>
            </w:r>
            <w:r>
              <w:rPr>
                <w:bCs w:val="0"/>
              </w:rPr>
              <w:br/>
              <w:t>Vorlage: 10-25-338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Verwendung des Ortsteilbudget 2025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10.1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 xml:space="preserve">Verwendung des Ortsteilbudgets Königs Wusterhausen (Königs </w:t>
            </w:r>
            <w:proofErr w:type="spellStart"/>
            <w:r>
              <w:rPr>
                <w:bCs w:val="0"/>
              </w:rPr>
              <w:t>Wusterhausener</w:t>
            </w:r>
            <w:proofErr w:type="spellEnd"/>
            <w:r>
              <w:rPr>
                <w:bCs w:val="0"/>
              </w:rPr>
              <w:t xml:space="preserve"> Feuerwehrverein e.V.)</w:t>
            </w:r>
            <w:r>
              <w:rPr>
                <w:bCs w:val="0"/>
              </w:rPr>
              <w:br/>
              <w:t>Vorlage: 10-25-339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Besetzung des gemeinsamen Gremiums zur Vergabe von Mitteln der Innenstadtförderung (Verfügungsfonds) und des Verfügungsfonds im Neubaugebiet (Städtebauförderungsprogramme Lebendige Zentren und Sozialer Zusammenhalt)</w:t>
            </w:r>
            <w:r>
              <w:rPr>
                <w:bCs w:val="0"/>
              </w:rPr>
              <w:br/>
              <w:t>Vorlage: 61-25-341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11.2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Beschluss zum Integrierten Entwicklungskonzept (IEK) Neubaugebiet Königs Wusterhausen</w:t>
            </w:r>
            <w:r>
              <w:rPr>
                <w:bCs w:val="0"/>
              </w:rPr>
              <w:br/>
              <w:t>Vorlage: 61-25-356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11.3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Einrichtung eines Quartiersmanagements im Neubaugebiet der Stadt Königs Wusterhausen (Städtebauförderprogramm Sozialer Zusammenhalt)</w:t>
            </w:r>
            <w:r>
              <w:rPr>
                <w:bCs w:val="0"/>
              </w:rPr>
              <w:br/>
              <w:t>Vorlage: 61-25-357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11.4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Beschluss über die Richtlinie für den Verfügungsfonds im Neubaugebiet Königs Wusterhausen (Programm „Sozialer Zusammenhalt“)</w:t>
            </w:r>
            <w:r>
              <w:rPr>
                <w:bCs w:val="0"/>
              </w:rPr>
              <w:br/>
              <w:t>Vorlage: 61-25-361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11.5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Antrag auf Befreiung von der Festsetzung zur Fassadengestaltung des B-Planes 01/98 „Südlich Chausseestraße“</w:t>
            </w:r>
            <w:r>
              <w:rPr>
                <w:bCs w:val="0"/>
              </w:rPr>
              <w:br/>
              <w:t>Vorlage: 61-25-342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11.6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Befreiung von der Gestaltungssatzung Innenstadt (Dachaufbauten)</w:t>
            </w:r>
            <w:r>
              <w:rPr>
                <w:bCs w:val="0"/>
              </w:rPr>
              <w:br/>
              <w:t>Vorlage: 61-25-340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11.7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(Bündnis 90/Die Grünen-Fraktion) Überarbeitung der Gestaltungssatzung „Innenstadt Königs Wusterhausen“</w:t>
            </w:r>
            <w:r>
              <w:rPr>
                <w:bCs w:val="0"/>
              </w:rPr>
              <w:br/>
              <w:t>Vorlage: 10-25-343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Informationsvorlagen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Kurzbericht zur Bürger*</w:t>
            </w:r>
            <w:proofErr w:type="spellStart"/>
            <w:r>
              <w:rPr>
                <w:bCs w:val="0"/>
              </w:rPr>
              <w:t>innenbefragung</w:t>
            </w:r>
            <w:proofErr w:type="spellEnd"/>
            <w:r>
              <w:rPr>
                <w:bCs w:val="0"/>
              </w:rPr>
              <w:t xml:space="preserve"> zum Thema Einsamkeit</w:t>
            </w:r>
            <w:r>
              <w:rPr>
                <w:bCs w:val="0"/>
              </w:rPr>
              <w:br/>
              <w:t>Vorlage: 41-25-374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:rsidR="009E1C94" w:rsidRDefault="009E1C94">
      <w:pPr>
        <w:rPr>
          <w:sz w:val="24"/>
        </w:rPr>
      </w:pPr>
    </w:p>
    <w:p w:rsidR="009E1C94" w:rsidRDefault="009E1C94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:rsidR="009E1C94" w:rsidRDefault="009E1C94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nichtöffentlichen Teil der Sitzung vom 04.09.2025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Behandlung der Beschlussvorlagen des nichtöffentlichen Teils der Sitzung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16.1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r>
              <w:rPr>
                <w:bCs w:val="0"/>
              </w:rPr>
              <w:t>Beschluss über eine einzelfallbezogene Abweichung von der Stellplatzsatzung der Stadt Königs Wusterhausen für ein Bauvorhaben</w:t>
            </w:r>
            <w:r>
              <w:rPr>
                <w:bCs w:val="0"/>
              </w:rPr>
              <w:br/>
              <w:t>Vorlage: 61-25-346</w:t>
            </w:r>
          </w:p>
        </w:tc>
      </w:tr>
      <w:tr w:rsidR="009E1C94" w:rsidRPr="002F5E29">
        <w:tc>
          <w:tcPr>
            <w:tcW w:w="936" w:type="dxa"/>
          </w:tcPr>
          <w:p w:rsidR="009E1C94" w:rsidRPr="002F5E29" w:rsidRDefault="009E1C94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1" w:name="Nummer"/>
            <w:bookmarkEnd w:id="1"/>
            <w:r>
              <w:rPr>
                <w:b/>
                <w:sz w:val="24"/>
              </w:rPr>
              <w:t>17</w:t>
            </w:r>
          </w:p>
        </w:tc>
        <w:tc>
          <w:tcPr>
            <w:tcW w:w="8930" w:type="dxa"/>
          </w:tcPr>
          <w:p w:rsidR="009E1C94" w:rsidRPr="002F5E29" w:rsidRDefault="009E1C94">
            <w:pPr>
              <w:rPr>
                <w:bCs w:val="0"/>
              </w:rPr>
            </w:pPr>
            <w:bookmarkStart w:id="2" w:name="Text"/>
            <w:bookmarkEnd w:id="2"/>
            <w:r>
              <w:rPr>
                <w:bCs w:val="0"/>
              </w:rPr>
              <w:t>Sonstiges</w:t>
            </w:r>
          </w:p>
        </w:tc>
      </w:tr>
    </w:tbl>
    <w:p w:rsidR="00431E31" w:rsidRDefault="00431E31">
      <w:bookmarkStart w:id="3" w:name="Tagesordnung"/>
      <w:bookmarkEnd w:id="3"/>
    </w:p>
    <w:p w:rsidR="00431E31" w:rsidRPr="00B94DCC" w:rsidRDefault="00B94DCC">
      <w:pPr>
        <w:rPr>
          <w:i/>
          <w:iCs/>
        </w:rPr>
      </w:pPr>
      <w:r>
        <w:rPr>
          <w:i/>
          <w:iCs/>
        </w:rPr>
        <w:t>(im Original unterzeichnet)</w:t>
      </w:r>
    </w:p>
    <w:p w:rsidR="00431E31" w:rsidRDefault="00431E31"/>
    <w:p w:rsidR="00431E31" w:rsidRDefault="00334C3B" w:rsidP="00334C3B">
      <w:pPr>
        <w:tabs>
          <w:tab w:val="left" w:pos="5670"/>
        </w:tabs>
        <w:rPr>
          <w:i/>
          <w:iCs/>
          <w:sz w:val="20"/>
        </w:rPr>
      </w:pPr>
      <w:r w:rsidRPr="00334C3B">
        <w:t>Michaela Wiezorek</w:t>
      </w:r>
    </w:p>
    <w:sectPr w:rsidR="00431E31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F4" w:rsidRDefault="008C5CF4">
      <w:r>
        <w:separator/>
      </w:r>
    </w:p>
  </w:endnote>
  <w:endnote w:type="continuationSeparator" w:id="0">
    <w:p w:rsidR="008C5CF4" w:rsidRDefault="008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F4" w:rsidRDefault="008C5CF4">
      <w:r>
        <w:separator/>
      </w:r>
    </w:p>
  </w:footnote>
  <w:footnote w:type="continuationSeparator" w:id="0">
    <w:p w:rsidR="008C5CF4" w:rsidRDefault="008C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94"/>
    <w:rsid w:val="001B28BD"/>
    <w:rsid w:val="00334C3B"/>
    <w:rsid w:val="00431E31"/>
    <w:rsid w:val="00476C6C"/>
    <w:rsid w:val="006B7EA2"/>
    <w:rsid w:val="007B58B6"/>
    <w:rsid w:val="008C5CF4"/>
    <w:rsid w:val="009B6920"/>
    <w:rsid w:val="009E1C94"/>
    <w:rsid w:val="00B94DCC"/>
    <w:rsid w:val="00F14375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936816-2CFF-4DD8-BE56-345541C9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9E1C94"/>
    <w:rPr>
      <w:sz w:val="24"/>
    </w:rPr>
  </w:style>
  <w:style w:type="paragraph" w:styleId="Sprechblasentext">
    <w:name w:val="Balloon Text"/>
    <w:basedOn w:val="Standard"/>
    <w:link w:val="SprechblasentextZchn"/>
    <w:rsid w:val="00B94D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94DCC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2</Pages>
  <Words>400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cp:lastPrinted>2025-10-27T12:03:00Z</cp:lastPrinted>
  <dcterms:created xsi:type="dcterms:W3CDTF">2025-10-28T12:45:00Z</dcterms:created>
  <dcterms:modified xsi:type="dcterms:W3CDTF">2025-10-28T12:45:00Z</dcterms:modified>
</cp:coreProperties>
</file>